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12DD4" w14:textId="77777777" w:rsidR="009C547A" w:rsidRPr="00504EEA" w:rsidRDefault="009C547A" w:rsidP="00504EEA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  <w:u w:val="single"/>
        </w:rPr>
      </w:pPr>
      <w:bookmarkStart w:id="0" w:name="_Hlk36795526"/>
    </w:p>
    <w:p w14:paraId="277E8BD2" w14:textId="2D5A7FD5" w:rsidR="00504EEA" w:rsidRDefault="00504EEA" w:rsidP="00504EEA">
      <w:pPr>
        <w:rPr>
          <w:rFonts w:ascii="Segoe UI" w:hAnsi="Segoe UI" w:cs="Segoe UI"/>
          <w:b/>
          <w:bCs/>
          <w:color w:val="404040" w:themeColor="text1" w:themeTint="BF"/>
          <w:szCs w:val="48"/>
        </w:rPr>
      </w:pPr>
      <w:r w:rsidRPr="00AA5A15">
        <w:rPr>
          <w:noProof/>
          <w:color w:val="404040" w:themeColor="text1" w:themeTint="BF"/>
          <w:lang w:eastAsia="en-GB"/>
        </w:rPr>
        <w:drawing>
          <wp:anchor distT="0" distB="0" distL="114300" distR="114300" simplePos="0" relativeHeight="251659264" behindDoc="0" locked="0" layoutInCell="1" allowOverlap="1" wp14:anchorId="6249944D" wp14:editId="3BCB482E">
            <wp:simplePos x="0" y="0"/>
            <wp:positionH relativeFrom="margin">
              <wp:posOffset>92075</wp:posOffset>
            </wp:positionH>
            <wp:positionV relativeFrom="paragraph">
              <wp:posOffset>3175</wp:posOffset>
            </wp:positionV>
            <wp:extent cx="857250" cy="857250"/>
            <wp:effectExtent l="0" t="0" r="0" b="0"/>
            <wp:wrapThrough wrapText="bothSides">
              <wp:wrapPolygon edited="0">
                <wp:start x="9600" y="0"/>
                <wp:lineTo x="6240" y="1920"/>
                <wp:lineTo x="2880" y="6240"/>
                <wp:lineTo x="0" y="12960"/>
                <wp:lineTo x="0" y="20160"/>
                <wp:lineTo x="7200" y="21120"/>
                <wp:lineTo x="13440" y="21120"/>
                <wp:lineTo x="15840" y="21120"/>
                <wp:lineTo x="21120" y="17280"/>
                <wp:lineTo x="20640" y="13440"/>
                <wp:lineTo x="18720" y="6240"/>
                <wp:lineTo x="14880" y="1440"/>
                <wp:lineTo x="12000" y="0"/>
                <wp:lineTo x="9600" y="0"/>
              </wp:wrapPolygon>
            </wp:wrapThrough>
            <wp:docPr id="1" name="Picture 1" descr="https://winnerschapelwolverhampton.org.uk/wp-content/uploads/2024/04/cropped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innerschapelwolverhampton.org.uk/wp-content/uploads/2024/04/cropped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153B4">
        <w:rPr>
          <w:rFonts w:ascii="Segoe UI" w:hAnsi="Segoe UI" w:cs="Segoe UI"/>
          <w:b/>
          <w:bCs/>
          <w:color w:val="404040" w:themeColor="text1" w:themeTint="BF"/>
          <w:szCs w:val="48"/>
        </w:rPr>
        <w:t>C</w:t>
      </w:r>
      <w:bookmarkStart w:id="1" w:name="_GoBack"/>
      <w:r w:rsidR="00E153B4">
        <w:rPr>
          <w:rFonts w:ascii="Segoe UI" w:hAnsi="Segoe UI" w:cs="Segoe UI"/>
          <w:b/>
          <w:bCs/>
          <w:color w:val="404040" w:themeColor="text1" w:themeTint="BF"/>
          <w:szCs w:val="48"/>
        </w:rPr>
        <w:t>onvenant</w:t>
      </w:r>
      <w:proofErr w:type="spellEnd"/>
      <w:r w:rsidR="00E153B4">
        <w:rPr>
          <w:rFonts w:ascii="Segoe UI" w:hAnsi="Segoe UI" w:cs="Segoe UI"/>
          <w:b/>
          <w:bCs/>
          <w:color w:val="404040" w:themeColor="text1" w:themeTint="BF"/>
          <w:szCs w:val="48"/>
        </w:rPr>
        <w:t xml:space="preserve"> Day of Breaking Invisible Barriers</w:t>
      </w:r>
      <w:r w:rsidRPr="00027E7D">
        <w:rPr>
          <w:rFonts w:ascii="Segoe UI" w:hAnsi="Segoe UI" w:cs="Segoe UI"/>
          <w:b/>
          <w:bCs/>
          <w:color w:val="404040" w:themeColor="text1" w:themeTint="BF"/>
          <w:szCs w:val="48"/>
        </w:rPr>
        <w:t xml:space="preserve"> </w:t>
      </w:r>
    </w:p>
    <w:bookmarkEnd w:id="1"/>
    <w:p w14:paraId="3CC6B7A7" w14:textId="77777777" w:rsidR="00504EEA" w:rsidRDefault="00504EEA" w:rsidP="00504EEA">
      <w:pPr>
        <w:rPr>
          <w:rFonts w:ascii="Clarendon" w:hAnsi="Clarendon"/>
          <w:b/>
          <w:szCs w:val="28"/>
        </w:rPr>
      </w:pPr>
      <w:r w:rsidRPr="00123EFD">
        <w:rPr>
          <w:rFonts w:ascii="Segoe UI" w:eastAsiaTheme="majorEastAsia" w:hAnsi="Segoe UI" w:cs="Segoe UI"/>
          <w:b/>
          <w:bCs/>
          <w:color w:val="404040" w:themeColor="text1" w:themeTint="BF"/>
          <w:sz w:val="20"/>
          <w:szCs w:val="48"/>
        </w:rPr>
        <w:t>Prophetic Focus:</w:t>
      </w:r>
      <w:r>
        <w:rPr>
          <w:b/>
        </w:rPr>
        <w:t xml:space="preserve"> </w:t>
      </w:r>
      <w:r w:rsidRPr="00027E7D">
        <w:rPr>
          <w:rFonts w:ascii="Segoe UI" w:eastAsiaTheme="majorEastAsia" w:hAnsi="Segoe UI" w:cs="Segoe UI"/>
          <w:bCs/>
          <w:color w:val="404040" w:themeColor="text1" w:themeTint="BF"/>
          <w:sz w:val="20"/>
          <w:szCs w:val="48"/>
        </w:rPr>
        <w:t xml:space="preserve">CREATIVE WISDOM IS MY HERITAGE </w:t>
      </w:r>
      <w:r w:rsidRPr="00027E7D">
        <w:rPr>
          <w:rFonts w:ascii="Segoe UI" w:eastAsiaTheme="majorEastAsia" w:hAnsi="Segoe UI" w:cs="Segoe UI"/>
          <w:b/>
          <w:bCs/>
          <w:i/>
          <w:color w:val="404040" w:themeColor="text1" w:themeTint="BF"/>
          <w:sz w:val="20"/>
          <w:szCs w:val="48"/>
        </w:rPr>
        <w:t>– Pro. 8:12</w:t>
      </w:r>
    </w:p>
    <w:p w14:paraId="2E805CA2" w14:textId="77777777" w:rsidR="00504EEA" w:rsidRDefault="00504EEA" w:rsidP="00504EEA">
      <w:pPr>
        <w:jc w:val="center"/>
        <w:rPr>
          <w:rFonts w:ascii="Segoe UI" w:eastAsiaTheme="majorEastAsia" w:hAnsi="Segoe UI" w:cs="Segoe UI"/>
          <w:bCs/>
          <w:color w:val="404040" w:themeColor="text1" w:themeTint="BF"/>
          <w:sz w:val="20"/>
          <w:szCs w:val="48"/>
        </w:rPr>
      </w:pPr>
      <w:r w:rsidRPr="00123EFD">
        <w:rPr>
          <w:rFonts w:ascii="Segoe UI" w:eastAsiaTheme="majorEastAsia" w:hAnsi="Segoe UI" w:cs="Segoe UI"/>
          <w:b/>
          <w:bCs/>
          <w:color w:val="404040" w:themeColor="text1" w:themeTint="BF"/>
          <w:sz w:val="20"/>
          <w:szCs w:val="48"/>
        </w:rPr>
        <w:t>Teaching Series</w:t>
      </w:r>
      <w:r>
        <w:rPr>
          <w:rFonts w:ascii="Pristina" w:hAnsi="Pristina"/>
          <w:b/>
          <w:szCs w:val="28"/>
        </w:rPr>
        <w:t>:</w:t>
      </w:r>
      <w:r>
        <w:rPr>
          <w:rFonts w:ascii="Monotype Corsiva" w:hAnsi="Monotype Corsiva"/>
          <w:b/>
          <w:szCs w:val="28"/>
        </w:rPr>
        <w:t xml:space="preserve"> </w:t>
      </w:r>
      <w:r w:rsidRPr="00027E7D">
        <w:rPr>
          <w:rFonts w:ascii="Segoe UI" w:eastAsiaTheme="majorEastAsia" w:hAnsi="Segoe UI" w:cs="Segoe UI"/>
          <w:bCs/>
          <w:color w:val="404040" w:themeColor="text1" w:themeTint="BF"/>
          <w:sz w:val="20"/>
          <w:szCs w:val="48"/>
        </w:rPr>
        <w:t>What Wisdom is This – Matt. 13:</w:t>
      </w:r>
      <w:proofErr w:type="gramStart"/>
      <w:r w:rsidRPr="00027E7D">
        <w:rPr>
          <w:rFonts w:ascii="Segoe UI" w:eastAsiaTheme="majorEastAsia" w:hAnsi="Segoe UI" w:cs="Segoe UI"/>
          <w:bCs/>
          <w:color w:val="404040" w:themeColor="text1" w:themeTint="BF"/>
          <w:sz w:val="20"/>
          <w:szCs w:val="48"/>
        </w:rPr>
        <w:t>54</w:t>
      </w:r>
      <w:proofErr w:type="gramEnd"/>
      <w:r>
        <w:rPr>
          <w:rFonts w:ascii="Segoe UI" w:eastAsiaTheme="majorEastAsia" w:hAnsi="Segoe UI" w:cs="Segoe UI"/>
          <w:bCs/>
          <w:color w:val="404040" w:themeColor="text1" w:themeTint="BF"/>
          <w:sz w:val="20"/>
          <w:szCs w:val="48"/>
        </w:rPr>
        <w:t xml:space="preserve"> </w:t>
      </w:r>
    </w:p>
    <w:p w14:paraId="2F452DE4" w14:textId="53F15990" w:rsidR="00504EEA" w:rsidRPr="005046BC" w:rsidRDefault="00504EEA" w:rsidP="005046BC">
      <w:pPr>
        <w:jc w:val="center"/>
        <w:rPr>
          <w:rFonts w:ascii="Segoe UI" w:eastAsiaTheme="majorEastAsia" w:hAnsi="Segoe UI" w:cs="Segoe UI"/>
          <w:bCs/>
          <w:color w:val="404040" w:themeColor="text1" w:themeTint="BF"/>
          <w:sz w:val="20"/>
          <w:szCs w:val="48"/>
        </w:rPr>
      </w:pPr>
      <w:r>
        <w:rPr>
          <w:rFonts w:ascii="Segoe UI" w:hAnsi="Segoe UI" w:cs="Segoe UI"/>
          <w:bCs/>
          <w:color w:val="404040" w:themeColor="text1" w:themeTint="BF"/>
          <w:sz w:val="20"/>
          <w:szCs w:val="48"/>
        </w:rPr>
        <w:t>20</w:t>
      </w:r>
      <w:r w:rsidRPr="00027E7D">
        <w:rPr>
          <w:rFonts w:ascii="Segoe UI" w:hAnsi="Segoe UI" w:cs="Segoe UI"/>
          <w:bCs/>
          <w:color w:val="404040" w:themeColor="text1" w:themeTint="BF"/>
          <w:sz w:val="20"/>
          <w:szCs w:val="48"/>
          <w:vertAlign w:val="superscript"/>
        </w:rPr>
        <w:t>th</w:t>
      </w:r>
      <w:r>
        <w:rPr>
          <w:rFonts w:ascii="Segoe UI" w:hAnsi="Segoe UI" w:cs="Segoe UI"/>
          <w:bCs/>
          <w:color w:val="404040" w:themeColor="text1" w:themeTint="BF"/>
          <w:sz w:val="20"/>
          <w:szCs w:val="48"/>
        </w:rPr>
        <w:t xml:space="preserve"> September, </w:t>
      </w:r>
      <w:r w:rsidRPr="001C5E09">
        <w:rPr>
          <w:rFonts w:ascii="Segoe UI" w:hAnsi="Segoe UI" w:cs="Segoe UI"/>
          <w:bCs/>
          <w:color w:val="404040" w:themeColor="text1" w:themeTint="BF"/>
          <w:sz w:val="20"/>
          <w:szCs w:val="48"/>
        </w:rPr>
        <w:t>2026 SUNDAY SERVICES TEACHING OUTLINES</w:t>
      </w:r>
    </w:p>
    <w:p w14:paraId="265BE16A" w14:textId="36691535" w:rsidR="000A0263" w:rsidRPr="00504EEA" w:rsidRDefault="000A0263" w:rsidP="00504EEA">
      <w:pPr>
        <w:spacing w:after="0" w:line="360" w:lineRule="auto"/>
        <w:jc w:val="both"/>
        <w:rPr>
          <w:rFonts w:ascii="Calibri" w:hAnsi="Calibri" w:cs="Calibri"/>
          <w:b/>
          <w:i/>
          <w:sz w:val="24"/>
          <w:szCs w:val="24"/>
        </w:rPr>
      </w:pPr>
      <w:r w:rsidRPr="00504EEA">
        <w:rPr>
          <w:rFonts w:ascii="Calibri" w:hAnsi="Calibri" w:cs="Calibri"/>
          <w:b/>
          <w:sz w:val="24"/>
          <w:szCs w:val="24"/>
          <w:u w:val="single"/>
        </w:rPr>
        <w:t>Introduction</w:t>
      </w:r>
    </w:p>
    <w:p w14:paraId="2DE378D3" w14:textId="36B023E9" w:rsidR="000A0263" w:rsidRPr="00504EEA" w:rsidRDefault="000A0263" w:rsidP="00504EEA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Calibri" w:hAnsi="Calibri" w:cs="Calibri"/>
          <w:b/>
          <w:i/>
          <w:iCs/>
        </w:rPr>
      </w:pPr>
      <w:r w:rsidRPr="00504EEA">
        <w:rPr>
          <w:rFonts w:ascii="Calibri" w:hAnsi="Calibri" w:cs="Calibri"/>
          <w:bCs/>
        </w:rPr>
        <w:t xml:space="preserve">We serve the God of all wisdom, who gives wisdom to the wise and knowledge to men of understanding </w:t>
      </w:r>
      <w:r w:rsidRPr="00504EEA">
        <w:rPr>
          <w:rFonts w:ascii="Calibri" w:hAnsi="Calibri" w:cs="Calibri"/>
          <w:b/>
          <w:i/>
          <w:iCs/>
        </w:rPr>
        <w:t xml:space="preserve">– Dan. 2:21/ </w:t>
      </w:r>
      <w:r w:rsidR="001842DC" w:rsidRPr="00504EEA">
        <w:rPr>
          <w:rFonts w:ascii="Calibri" w:hAnsi="Calibri" w:cs="Calibri"/>
          <w:b/>
          <w:i/>
          <w:iCs/>
        </w:rPr>
        <w:t>Rom. 11:33</w:t>
      </w:r>
    </w:p>
    <w:p w14:paraId="38B70989" w14:textId="77777777" w:rsidR="005046BC" w:rsidRPr="005046BC" w:rsidRDefault="000A0263" w:rsidP="00504EEA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Calibri" w:hAnsi="Calibri" w:cs="Calibri"/>
        </w:rPr>
      </w:pPr>
      <w:r w:rsidRPr="00504EEA">
        <w:rPr>
          <w:rFonts w:ascii="Calibri" w:hAnsi="Calibri" w:cs="Calibri"/>
          <w:bCs/>
        </w:rPr>
        <w:t>Th</w:t>
      </w:r>
      <w:r w:rsidR="00917D27" w:rsidRPr="00504EEA">
        <w:rPr>
          <w:rFonts w:ascii="Calibri" w:hAnsi="Calibri" w:cs="Calibri"/>
          <w:bCs/>
        </w:rPr>
        <w:t xml:space="preserve">e </w:t>
      </w:r>
      <w:r w:rsidRPr="00504EEA">
        <w:rPr>
          <w:rFonts w:ascii="Calibri" w:hAnsi="Calibri" w:cs="Calibri"/>
          <w:bCs/>
        </w:rPr>
        <w:t xml:space="preserve">wisdom </w:t>
      </w:r>
      <w:r w:rsidR="00917D27" w:rsidRPr="00504EEA">
        <w:rPr>
          <w:rFonts w:ascii="Calibri" w:hAnsi="Calibri" w:cs="Calibri"/>
          <w:bCs/>
        </w:rPr>
        <w:t xml:space="preserve">from above </w:t>
      </w:r>
      <w:r w:rsidRPr="00504EEA">
        <w:rPr>
          <w:rFonts w:ascii="Calibri" w:hAnsi="Calibri" w:cs="Calibri"/>
          <w:bCs/>
        </w:rPr>
        <w:t>cannot be found in the land of the living;</w:t>
      </w:r>
      <w:r w:rsidR="00917D27" w:rsidRPr="00504EEA">
        <w:rPr>
          <w:rFonts w:ascii="Calibri" w:hAnsi="Calibri" w:cs="Calibri"/>
          <w:bCs/>
        </w:rPr>
        <w:t xml:space="preserve"> because whatever is from above is above all</w:t>
      </w:r>
      <w:r w:rsidR="00852902" w:rsidRPr="00504EEA">
        <w:rPr>
          <w:rFonts w:ascii="Calibri" w:hAnsi="Calibri" w:cs="Calibri"/>
          <w:bCs/>
        </w:rPr>
        <w:t xml:space="preserve"> </w:t>
      </w:r>
      <w:r w:rsidRPr="00504EEA">
        <w:rPr>
          <w:rFonts w:ascii="Calibri" w:hAnsi="Calibri" w:cs="Calibri"/>
          <w:b/>
          <w:i/>
          <w:iCs/>
        </w:rPr>
        <w:t>– Job. 28:12-13/</w:t>
      </w:r>
      <w:proofErr w:type="spellStart"/>
      <w:r w:rsidR="00852902" w:rsidRPr="00504EEA">
        <w:rPr>
          <w:rFonts w:ascii="Calibri" w:hAnsi="Calibri" w:cs="Calibri"/>
          <w:b/>
          <w:i/>
          <w:iCs/>
        </w:rPr>
        <w:t>Jhn</w:t>
      </w:r>
      <w:proofErr w:type="spellEnd"/>
      <w:r w:rsidR="00852902" w:rsidRPr="00504EEA">
        <w:rPr>
          <w:rFonts w:ascii="Calibri" w:hAnsi="Calibri" w:cs="Calibri"/>
          <w:b/>
          <w:i/>
          <w:iCs/>
        </w:rPr>
        <w:t>. 3:32</w:t>
      </w:r>
      <w:bookmarkStart w:id="2" w:name="_Toc238824506"/>
    </w:p>
    <w:p w14:paraId="4AD4A28B" w14:textId="6A796061" w:rsidR="005046BC" w:rsidRPr="005046BC" w:rsidRDefault="000A0263" w:rsidP="00504EEA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Calibri" w:hAnsi="Calibri" w:cs="Calibri"/>
        </w:rPr>
      </w:pPr>
      <w:r w:rsidRPr="005046BC">
        <w:rPr>
          <w:rFonts w:ascii="Calibri" w:hAnsi="Calibri" w:cs="Calibri"/>
          <w:b/>
          <w:lang w:val="en-GB"/>
        </w:rPr>
        <w:t>We are in the Last Days; the era of the Manifold Wisdom of God – Act. 2:14-17/ Eph. 3:8-11</w:t>
      </w:r>
      <w:bookmarkEnd w:id="2"/>
    </w:p>
    <w:p w14:paraId="12938DEA" w14:textId="77777777" w:rsidR="000A0263" w:rsidRPr="005046BC" w:rsidRDefault="000A0263" w:rsidP="00504EEA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  <w:u w:val="single"/>
          <w:lang w:val="en-GB"/>
        </w:rPr>
      </w:pPr>
      <w:r w:rsidRPr="005046BC">
        <w:rPr>
          <w:rFonts w:ascii="Calibri" w:hAnsi="Calibri" w:cs="Calibri"/>
          <w:b/>
          <w:sz w:val="24"/>
          <w:szCs w:val="24"/>
          <w:u w:val="single"/>
          <w:lang w:val="en-GB"/>
        </w:rPr>
        <w:t>Characteristics of the manifold wisdom of God</w:t>
      </w:r>
    </w:p>
    <w:p w14:paraId="41B80F2B" w14:textId="77777777" w:rsidR="000A0263" w:rsidRPr="005046BC" w:rsidRDefault="000A0263" w:rsidP="005046BC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libri" w:hAnsi="Calibri" w:cs="Calibri"/>
          <w:bCs/>
        </w:rPr>
      </w:pPr>
      <w:r w:rsidRPr="005046BC">
        <w:rPr>
          <w:rFonts w:ascii="Calibri" w:hAnsi="Calibri" w:cs="Calibri"/>
          <w:bCs/>
        </w:rPr>
        <w:t>Supernatural innovation, creativity and inventions – Prov. 8:12/ 1Kgs. 4:29-34</w:t>
      </w:r>
    </w:p>
    <w:p w14:paraId="4D2AB133" w14:textId="1DEFD665" w:rsidR="000A0263" w:rsidRPr="005046BC" w:rsidRDefault="000A0263" w:rsidP="005046BC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libri" w:hAnsi="Calibri" w:cs="Calibri"/>
          <w:bCs/>
        </w:rPr>
      </w:pPr>
      <w:r w:rsidRPr="005046BC">
        <w:rPr>
          <w:rFonts w:ascii="Calibri" w:hAnsi="Calibri" w:cs="Calibri"/>
          <w:bCs/>
        </w:rPr>
        <w:t>Life transforming revelations that shall humble the pride of the world – Mic. 4:1-2/ Psa.87:1-7</w:t>
      </w:r>
      <w:r w:rsidR="00E67599" w:rsidRPr="005046BC">
        <w:rPr>
          <w:rFonts w:ascii="Calibri" w:hAnsi="Calibri" w:cs="Calibri"/>
          <w:bCs/>
        </w:rPr>
        <w:t>/ Jer. 31:34</w:t>
      </w:r>
    </w:p>
    <w:p w14:paraId="79DCBD6D" w14:textId="3B75F1DF" w:rsidR="000A0263" w:rsidRPr="005046BC" w:rsidRDefault="000A0263" w:rsidP="005046BC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libri" w:hAnsi="Calibri" w:cs="Calibri"/>
          <w:bCs/>
        </w:rPr>
      </w:pPr>
      <w:r w:rsidRPr="005046BC">
        <w:rPr>
          <w:rFonts w:ascii="Calibri" w:hAnsi="Calibri" w:cs="Calibri"/>
          <w:bCs/>
        </w:rPr>
        <w:t xml:space="preserve">Supernatural strength for exploits – </w:t>
      </w:r>
      <w:r w:rsidR="00E67599" w:rsidRPr="005046BC">
        <w:rPr>
          <w:rFonts w:ascii="Calibri" w:hAnsi="Calibri" w:cs="Calibri"/>
          <w:bCs/>
        </w:rPr>
        <w:t>Deut. 34:7</w:t>
      </w:r>
      <w:r w:rsidR="00BE7996" w:rsidRPr="005046BC">
        <w:rPr>
          <w:rFonts w:ascii="Calibri" w:hAnsi="Calibri" w:cs="Calibri"/>
          <w:bCs/>
        </w:rPr>
        <w:t>/</w:t>
      </w:r>
      <w:r w:rsidRPr="005046BC">
        <w:rPr>
          <w:rFonts w:ascii="Calibri" w:hAnsi="Calibri" w:cs="Calibri"/>
          <w:bCs/>
        </w:rPr>
        <w:t>Prov. 24:5</w:t>
      </w:r>
      <w:r w:rsidR="00BE7996" w:rsidRPr="005046BC">
        <w:rPr>
          <w:rFonts w:ascii="Calibri" w:hAnsi="Calibri" w:cs="Calibri"/>
          <w:bCs/>
        </w:rPr>
        <w:t xml:space="preserve">/ Rev. 5:12 </w:t>
      </w:r>
    </w:p>
    <w:p w14:paraId="57665EB8" w14:textId="62487409" w:rsidR="000A0263" w:rsidRPr="00504EEA" w:rsidRDefault="000A0263" w:rsidP="00504EEA">
      <w:pPr>
        <w:spacing w:after="0" w:line="360" w:lineRule="auto"/>
        <w:jc w:val="both"/>
        <w:rPr>
          <w:rFonts w:ascii="Calibri" w:hAnsi="Calibri" w:cs="Calibri"/>
          <w:b/>
          <w:sz w:val="24"/>
          <w:szCs w:val="24"/>
          <w:u w:val="single"/>
          <w:lang w:val="en-GB"/>
        </w:rPr>
      </w:pPr>
      <w:r w:rsidRPr="00504EEA"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Keys to accessing </w:t>
      </w:r>
      <w:r w:rsidR="00E67AAA" w:rsidRPr="00504EEA"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the </w:t>
      </w:r>
      <w:r w:rsidR="00F74DB5" w:rsidRPr="00504EEA">
        <w:rPr>
          <w:rFonts w:ascii="Calibri" w:hAnsi="Calibri" w:cs="Calibri"/>
          <w:b/>
          <w:sz w:val="24"/>
          <w:szCs w:val="24"/>
          <w:u w:val="single"/>
          <w:lang w:val="en-GB"/>
        </w:rPr>
        <w:t>W</w:t>
      </w:r>
      <w:r w:rsidR="00E67AAA" w:rsidRPr="00504EEA">
        <w:rPr>
          <w:rFonts w:ascii="Calibri" w:hAnsi="Calibri" w:cs="Calibri"/>
          <w:b/>
          <w:sz w:val="24"/>
          <w:szCs w:val="24"/>
          <w:u w:val="single"/>
          <w:lang w:val="en-GB"/>
        </w:rPr>
        <w:t xml:space="preserve">isdom from above </w:t>
      </w:r>
    </w:p>
    <w:p w14:paraId="28E3B111" w14:textId="3FA39D59" w:rsidR="00BE7996" w:rsidRPr="00504EEA" w:rsidRDefault="00BE7996" w:rsidP="005046B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504EEA">
        <w:rPr>
          <w:rFonts w:ascii="Calibri" w:hAnsi="Calibri" w:cs="Calibri"/>
          <w:sz w:val="24"/>
          <w:szCs w:val="24"/>
        </w:rPr>
        <w:t xml:space="preserve">Crave for the </w:t>
      </w:r>
      <w:r w:rsidR="0046387B" w:rsidRPr="00504EEA">
        <w:rPr>
          <w:rFonts w:ascii="Calibri" w:hAnsi="Calibri" w:cs="Calibri"/>
          <w:sz w:val="24"/>
          <w:szCs w:val="24"/>
        </w:rPr>
        <w:t>enduement of the spirit of love which provide</w:t>
      </w:r>
      <w:r w:rsidR="00DA2C9F" w:rsidRPr="00504EEA">
        <w:rPr>
          <w:rFonts w:ascii="Calibri" w:hAnsi="Calibri" w:cs="Calibri"/>
          <w:sz w:val="24"/>
          <w:szCs w:val="24"/>
        </w:rPr>
        <w:t>s</w:t>
      </w:r>
      <w:r w:rsidR="0046387B" w:rsidRPr="00504EEA">
        <w:rPr>
          <w:rFonts w:ascii="Calibri" w:hAnsi="Calibri" w:cs="Calibri"/>
          <w:sz w:val="24"/>
          <w:szCs w:val="24"/>
        </w:rPr>
        <w:t xml:space="preserve"> access to dept</w:t>
      </w:r>
      <w:r w:rsidR="00DA2C9F" w:rsidRPr="00504EEA">
        <w:rPr>
          <w:rFonts w:ascii="Calibri" w:hAnsi="Calibri" w:cs="Calibri"/>
          <w:sz w:val="24"/>
          <w:szCs w:val="24"/>
        </w:rPr>
        <w:t>h</w:t>
      </w:r>
      <w:r w:rsidR="0046387B" w:rsidRPr="00504EEA">
        <w:rPr>
          <w:rFonts w:ascii="Calibri" w:hAnsi="Calibri" w:cs="Calibri"/>
          <w:sz w:val="24"/>
          <w:szCs w:val="24"/>
        </w:rPr>
        <w:t xml:space="preserve"> of revelation </w:t>
      </w:r>
      <w:r w:rsidR="001C3A7B" w:rsidRPr="00504EEA">
        <w:rPr>
          <w:rFonts w:ascii="Calibri" w:hAnsi="Calibri" w:cs="Calibri"/>
          <w:sz w:val="24"/>
          <w:szCs w:val="24"/>
        </w:rPr>
        <w:t xml:space="preserve">                                  </w:t>
      </w:r>
      <w:r w:rsidR="0046387B" w:rsidRPr="00504EEA">
        <w:rPr>
          <w:rFonts w:ascii="Calibri" w:hAnsi="Calibri" w:cs="Calibri"/>
          <w:b/>
          <w:bCs/>
          <w:i/>
          <w:iCs/>
          <w:sz w:val="24"/>
          <w:szCs w:val="24"/>
        </w:rPr>
        <w:t xml:space="preserve">– </w:t>
      </w:r>
      <w:proofErr w:type="spellStart"/>
      <w:r w:rsidR="0046387B" w:rsidRPr="00504EEA">
        <w:rPr>
          <w:rFonts w:ascii="Calibri" w:hAnsi="Calibri" w:cs="Calibri"/>
          <w:b/>
          <w:bCs/>
          <w:i/>
          <w:iCs/>
          <w:sz w:val="24"/>
          <w:szCs w:val="24"/>
        </w:rPr>
        <w:t>Jhn</w:t>
      </w:r>
      <w:proofErr w:type="spellEnd"/>
      <w:r w:rsidR="0046387B" w:rsidRPr="00504EEA">
        <w:rPr>
          <w:rFonts w:ascii="Calibri" w:hAnsi="Calibri" w:cs="Calibri"/>
          <w:b/>
          <w:bCs/>
          <w:i/>
          <w:iCs/>
          <w:sz w:val="24"/>
          <w:szCs w:val="24"/>
        </w:rPr>
        <w:t>. 15:</w:t>
      </w:r>
      <w:r w:rsidR="0033752C" w:rsidRPr="00504EEA">
        <w:rPr>
          <w:rFonts w:ascii="Calibri" w:hAnsi="Calibri" w:cs="Calibri"/>
          <w:b/>
          <w:bCs/>
          <w:i/>
          <w:iCs/>
          <w:sz w:val="24"/>
          <w:szCs w:val="24"/>
        </w:rPr>
        <w:t xml:space="preserve">14-15/ 1Cor. 2:9-10 </w:t>
      </w:r>
    </w:p>
    <w:p w14:paraId="7EB693F1" w14:textId="4441E1E9" w:rsidR="00E675F3" w:rsidRPr="00504EEA" w:rsidRDefault="00E675F3" w:rsidP="005046B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504EEA">
        <w:rPr>
          <w:rFonts w:ascii="Calibri" w:hAnsi="Calibri" w:cs="Calibri"/>
          <w:sz w:val="24"/>
          <w:szCs w:val="24"/>
        </w:rPr>
        <w:t xml:space="preserve">Crave for the baptism of the Spirit of wisdom </w:t>
      </w:r>
      <w:r w:rsidRPr="00504EEA">
        <w:rPr>
          <w:rFonts w:ascii="Calibri" w:hAnsi="Calibri" w:cs="Calibri"/>
          <w:b/>
          <w:bCs/>
          <w:i/>
          <w:iCs/>
          <w:sz w:val="24"/>
          <w:szCs w:val="24"/>
        </w:rPr>
        <w:t>– Deut. 34:9</w:t>
      </w:r>
      <w:r w:rsidRPr="00504EEA">
        <w:rPr>
          <w:rFonts w:ascii="Calibri" w:hAnsi="Calibri" w:cs="Calibri"/>
          <w:sz w:val="24"/>
          <w:szCs w:val="24"/>
        </w:rPr>
        <w:t xml:space="preserve"> </w:t>
      </w:r>
    </w:p>
    <w:p w14:paraId="3A5BE076" w14:textId="651D1992" w:rsidR="00AF0987" w:rsidRPr="00504EEA" w:rsidRDefault="000160F9" w:rsidP="005046B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504EEA">
        <w:rPr>
          <w:rFonts w:ascii="Calibri" w:hAnsi="Calibri" w:cs="Calibri"/>
          <w:sz w:val="24"/>
          <w:szCs w:val="24"/>
        </w:rPr>
        <w:t xml:space="preserve">We discover that the </w:t>
      </w:r>
      <w:r w:rsidR="003C78BB" w:rsidRPr="00504EEA">
        <w:rPr>
          <w:rFonts w:ascii="Calibri" w:hAnsi="Calibri" w:cs="Calibri"/>
          <w:sz w:val="24"/>
          <w:szCs w:val="24"/>
        </w:rPr>
        <w:t>7 Spirit</w:t>
      </w:r>
      <w:r w:rsidR="00A50A8A" w:rsidRPr="00504EEA">
        <w:rPr>
          <w:rFonts w:ascii="Calibri" w:hAnsi="Calibri" w:cs="Calibri"/>
          <w:sz w:val="24"/>
          <w:szCs w:val="24"/>
        </w:rPr>
        <w:t>s</w:t>
      </w:r>
      <w:r w:rsidR="003C78BB" w:rsidRPr="00504EEA">
        <w:rPr>
          <w:rFonts w:ascii="Calibri" w:hAnsi="Calibri" w:cs="Calibri"/>
          <w:sz w:val="24"/>
          <w:szCs w:val="24"/>
        </w:rPr>
        <w:t xml:space="preserve"> of God upon Christ is the same Holy Spirit because there is only </w:t>
      </w:r>
      <w:r w:rsidR="00382C7F" w:rsidRPr="00504EEA">
        <w:rPr>
          <w:rFonts w:ascii="Calibri" w:hAnsi="Calibri" w:cs="Calibri"/>
          <w:sz w:val="24"/>
          <w:szCs w:val="24"/>
        </w:rPr>
        <w:t xml:space="preserve">one spirit and one baptism </w:t>
      </w:r>
      <w:r w:rsidR="001D6183" w:rsidRPr="00504EEA">
        <w:rPr>
          <w:rFonts w:ascii="Calibri" w:hAnsi="Calibri" w:cs="Calibri"/>
          <w:b/>
          <w:bCs/>
          <w:i/>
          <w:iCs/>
          <w:sz w:val="24"/>
          <w:szCs w:val="24"/>
        </w:rPr>
        <w:t xml:space="preserve">– Isa. 11:1-3/ </w:t>
      </w:r>
      <w:r w:rsidR="00240611" w:rsidRPr="00504EEA">
        <w:rPr>
          <w:rFonts w:ascii="Calibri" w:hAnsi="Calibri" w:cs="Calibri"/>
          <w:b/>
          <w:bCs/>
          <w:i/>
          <w:iCs/>
          <w:sz w:val="24"/>
          <w:szCs w:val="24"/>
        </w:rPr>
        <w:t xml:space="preserve">Rev. 5:6/ </w:t>
      </w:r>
      <w:r w:rsidR="0017767D" w:rsidRPr="00504EEA">
        <w:rPr>
          <w:rFonts w:ascii="Calibri" w:hAnsi="Calibri" w:cs="Calibri"/>
          <w:b/>
          <w:bCs/>
          <w:i/>
          <w:iCs/>
          <w:sz w:val="24"/>
          <w:szCs w:val="24"/>
        </w:rPr>
        <w:t>1Cor. 12:4-5</w:t>
      </w:r>
    </w:p>
    <w:p w14:paraId="2B4616D9" w14:textId="1E469E76" w:rsidR="000A0263" w:rsidRPr="005046BC" w:rsidRDefault="0017767D" w:rsidP="005046B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504EEA">
        <w:rPr>
          <w:rFonts w:ascii="Calibri" w:hAnsi="Calibri" w:cs="Calibri"/>
          <w:sz w:val="24"/>
          <w:szCs w:val="24"/>
        </w:rPr>
        <w:t>Th</w:t>
      </w:r>
      <w:r w:rsidR="00240611" w:rsidRPr="00504EEA">
        <w:rPr>
          <w:rFonts w:ascii="Calibri" w:hAnsi="Calibri" w:cs="Calibri"/>
          <w:sz w:val="24"/>
          <w:szCs w:val="24"/>
        </w:rPr>
        <w:t>e</w:t>
      </w:r>
      <w:r w:rsidRPr="00504EEA">
        <w:rPr>
          <w:rFonts w:ascii="Calibri" w:hAnsi="Calibri" w:cs="Calibri"/>
          <w:sz w:val="24"/>
          <w:szCs w:val="24"/>
        </w:rPr>
        <w:t xml:space="preserve"> Holy Spirit is essentially the Spirit of wisdom </w:t>
      </w:r>
      <w:r w:rsidR="009B153E" w:rsidRPr="00504EEA">
        <w:rPr>
          <w:rFonts w:ascii="Calibri" w:hAnsi="Calibri" w:cs="Calibri"/>
          <w:sz w:val="24"/>
          <w:szCs w:val="24"/>
        </w:rPr>
        <w:t xml:space="preserve">and power and because we are heirs of God, and joint heirs </w:t>
      </w:r>
      <w:r w:rsidR="004B6B55" w:rsidRPr="00504EEA">
        <w:rPr>
          <w:rFonts w:ascii="Calibri" w:hAnsi="Calibri" w:cs="Calibri"/>
          <w:sz w:val="24"/>
          <w:szCs w:val="24"/>
        </w:rPr>
        <w:t>with</w:t>
      </w:r>
      <w:r w:rsidR="009B153E" w:rsidRPr="00504EEA">
        <w:rPr>
          <w:rFonts w:ascii="Calibri" w:hAnsi="Calibri" w:cs="Calibri"/>
          <w:sz w:val="24"/>
          <w:szCs w:val="24"/>
        </w:rPr>
        <w:t xml:space="preserve"> Jesus Christ, we have </w:t>
      </w:r>
      <w:r w:rsidR="00A45CC3" w:rsidRPr="00504EEA">
        <w:rPr>
          <w:rFonts w:ascii="Calibri" w:hAnsi="Calibri" w:cs="Calibri"/>
          <w:sz w:val="24"/>
          <w:szCs w:val="24"/>
        </w:rPr>
        <w:t xml:space="preserve">all it takes to operate in </w:t>
      </w:r>
      <w:r w:rsidR="000A03B2" w:rsidRPr="00504EEA">
        <w:rPr>
          <w:rFonts w:ascii="Calibri" w:hAnsi="Calibri" w:cs="Calibri"/>
          <w:sz w:val="24"/>
          <w:szCs w:val="24"/>
        </w:rPr>
        <w:t>the realm of supernatural wisdom</w:t>
      </w:r>
      <w:r w:rsidR="00AF0987" w:rsidRPr="00504EEA">
        <w:rPr>
          <w:rFonts w:ascii="Calibri" w:hAnsi="Calibri" w:cs="Calibri"/>
          <w:sz w:val="24"/>
          <w:szCs w:val="24"/>
        </w:rPr>
        <w:t xml:space="preserve"> </w:t>
      </w:r>
      <w:r w:rsidR="009B153E" w:rsidRPr="00504EEA">
        <w:rPr>
          <w:rFonts w:ascii="Calibri" w:hAnsi="Calibri" w:cs="Calibri"/>
          <w:b/>
          <w:bCs/>
          <w:i/>
          <w:iCs/>
          <w:sz w:val="24"/>
          <w:szCs w:val="24"/>
        </w:rPr>
        <w:t xml:space="preserve">– </w:t>
      </w:r>
      <w:proofErr w:type="spellStart"/>
      <w:r w:rsidR="009B153E" w:rsidRPr="00504EEA">
        <w:rPr>
          <w:rFonts w:ascii="Calibri" w:hAnsi="Calibri" w:cs="Calibri"/>
          <w:b/>
          <w:bCs/>
          <w:i/>
          <w:iCs/>
          <w:sz w:val="24"/>
          <w:szCs w:val="24"/>
        </w:rPr>
        <w:t>Jhn</w:t>
      </w:r>
      <w:proofErr w:type="spellEnd"/>
      <w:r w:rsidR="009B153E" w:rsidRPr="00504EEA">
        <w:rPr>
          <w:rFonts w:ascii="Calibri" w:hAnsi="Calibri" w:cs="Calibri"/>
          <w:b/>
          <w:bCs/>
          <w:i/>
          <w:iCs/>
          <w:sz w:val="24"/>
          <w:szCs w:val="24"/>
        </w:rPr>
        <w:t>. 17:18/ Rom. 8:1</w:t>
      </w:r>
      <w:r w:rsidR="00DD644C" w:rsidRPr="00504EEA">
        <w:rPr>
          <w:rFonts w:ascii="Calibri" w:hAnsi="Calibri" w:cs="Calibri"/>
          <w:b/>
          <w:bCs/>
          <w:i/>
          <w:iCs/>
          <w:sz w:val="24"/>
          <w:szCs w:val="24"/>
        </w:rPr>
        <w:t>7</w:t>
      </w:r>
      <w:r w:rsidR="009B153E" w:rsidRPr="00504EE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</w:p>
    <w:bookmarkEnd w:id="0"/>
    <w:p w14:paraId="32F5183D" w14:textId="6BC22B9A" w:rsidR="00DA171D" w:rsidRPr="005046BC" w:rsidRDefault="00DA171D" w:rsidP="005046BC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u w:val="single"/>
        </w:rPr>
      </w:pPr>
      <w:r w:rsidRPr="005046BC">
        <w:rPr>
          <w:rFonts w:ascii="Calibri" w:eastAsia="Calibri" w:hAnsi="Calibri" w:cs="Calibri"/>
          <w:b/>
          <w:sz w:val="24"/>
          <w:szCs w:val="24"/>
          <w:u w:val="single"/>
        </w:rPr>
        <w:t xml:space="preserve">Breaking Invisible Barriers </w:t>
      </w:r>
    </w:p>
    <w:p w14:paraId="7FAFA86F" w14:textId="77777777" w:rsidR="00DA171D" w:rsidRPr="00504EEA" w:rsidRDefault="00DA171D" w:rsidP="005046BC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Invisible barriers are real – </w:t>
      </w:r>
      <w:r w:rsidRPr="00504EEA">
        <w:rPr>
          <w:rFonts w:ascii="Calibri" w:hAnsi="Calibri" w:cs="Calibri"/>
          <w:b/>
          <w:bCs/>
          <w:i/>
          <w:iCs/>
          <w:sz w:val="24"/>
          <w:szCs w:val="24"/>
          <w14:ligatures w14:val="standardContextual"/>
        </w:rPr>
        <w:t>Mat. 13:24-28</w:t>
      </w:r>
    </w:p>
    <w:p w14:paraId="10DDA715" w14:textId="69337518" w:rsidR="00DA171D" w:rsidRPr="00504EEA" w:rsidRDefault="00DA171D" w:rsidP="005046BC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But we have the redemptive right to clear them off our paths of destiny </w:t>
      </w:r>
      <w:r w:rsidRPr="00504EEA">
        <w:rPr>
          <w:rFonts w:ascii="Calibri" w:hAnsi="Calibri" w:cs="Calibri"/>
          <w:b/>
          <w:bCs/>
          <w:i/>
          <w:iCs/>
          <w:sz w:val="24"/>
          <w:szCs w:val="24"/>
          <w14:ligatures w14:val="standardContextual"/>
        </w:rPr>
        <w:t xml:space="preserve">– Isa. 52:1-3/ 1 </w:t>
      </w:r>
      <w:proofErr w:type="spellStart"/>
      <w:r w:rsidRPr="00504EEA">
        <w:rPr>
          <w:rFonts w:ascii="Calibri" w:hAnsi="Calibri" w:cs="Calibri"/>
          <w:b/>
          <w:bCs/>
          <w:i/>
          <w:iCs/>
          <w:sz w:val="24"/>
          <w:szCs w:val="24"/>
          <w14:ligatures w14:val="standardContextual"/>
        </w:rPr>
        <w:t>Jhn</w:t>
      </w:r>
      <w:proofErr w:type="spellEnd"/>
      <w:r w:rsidRPr="00504EEA">
        <w:rPr>
          <w:rFonts w:ascii="Calibri" w:hAnsi="Calibri" w:cs="Calibri"/>
          <w:b/>
          <w:bCs/>
          <w:i/>
          <w:iCs/>
          <w:sz w:val="24"/>
          <w:szCs w:val="24"/>
          <w14:ligatures w14:val="standardContextual"/>
        </w:rPr>
        <w:t xml:space="preserve"> </w:t>
      </w:r>
      <w:r w:rsidR="004110C8" w:rsidRPr="00504EEA">
        <w:rPr>
          <w:rFonts w:ascii="Calibri" w:hAnsi="Calibri" w:cs="Calibri"/>
          <w:b/>
          <w:bCs/>
          <w:i/>
          <w:iCs/>
          <w:sz w:val="24"/>
          <w:szCs w:val="24"/>
          <w14:ligatures w14:val="standardContextual"/>
        </w:rPr>
        <w:t>5</w:t>
      </w:r>
      <w:r w:rsidRPr="00504EEA">
        <w:rPr>
          <w:rFonts w:ascii="Calibri" w:hAnsi="Calibri" w:cs="Calibri"/>
          <w:b/>
          <w:bCs/>
          <w:i/>
          <w:iCs/>
          <w:sz w:val="24"/>
          <w:szCs w:val="24"/>
          <w14:ligatures w14:val="standardContextual"/>
        </w:rPr>
        <w:t>:4</w:t>
      </w:r>
    </w:p>
    <w:p w14:paraId="225F94BE" w14:textId="0401A775" w:rsidR="00DA171D" w:rsidRPr="005046BC" w:rsidRDefault="00DA171D" w:rsidP="005046BC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Calibri" w:hAnsi="Calibri" w:cs="Calibri"/>
          <w:i/>
          <w:iCs/>
          <w:sz w:val="24"/>
          <w:szCs w:val="24"/>
          <w14:ligatures w14:val="standardContextual"/>
        </w:rPr>
      </w:pPr>
      <w:r w:rsidRPr="005046BC">
        <w:rPr>
          <w:rFonts w:ascii="Calibri" w:hAnsi="Calibri" w:cs="Calibri"/>
          <w:i/>
          <w:iCs/>
          <w:sz w:val="24"/>
          <w:szCs w:val="24"/>
          <w14:ligatures w14:val="standardContextual"/>
        </w:rPr>
        <w:t>Among others, the following are keys to crushing invisible barriers:</w:t>
      </w:r>
    </w:p>
    <w:p w14:paraId="47D9F4C5" w14:textId="77777777" w:rsidR="00DA171D" w:rsidRPr="00504EEA" w:rsidRDefault="00DA171D" w:rsidP="005046B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Be born again and remain so 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 xml:space="preserve">– </w:t>
      </w:r>
      <w:proofErr w:type="spellStart"/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>Jhn</w:t>
      </w:r>
      <w:proofErr w:type="spellEnd"/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>. 3:5/ Eph. 2:5-6/ Eph. 1:20-21</w:t>
      </w:r>
      <w:r w:rsidRPr="00504EEA">
        <w:rPr>
          <w:rFonts w:ascii="Calibri" w:hAnsi="Calibri" w:cs="Calibri"/>
          <w:i/>
          <w:sz w:val="24"/>
          <w:szCs w:val="24"/>
          <w14:ligatures w14:val="standardContextual"/>
        </w:rPr>
        <w:t xml:space="preserve"> </w:t>
      </w:r>
    </w:p>
    <w:p w14:paraId="0F9008CE" w14:textId="5FD322B4" w:rsidR="00DA171D" w:rsidRPr="00504EEA" w:rsidRDefault="00DA171D" w:rsidP="005046B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Calibri" w:hAnsi="Calibri" w:cs="Calibri"/>
          <w:i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Keep walking by faith 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>– 2Cor. 5</w:t>
      </w:r>
      <w:r w:rsidR="00B75A82"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>: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>7/ Eph. 6:6</w:t>
      </w:r>
    </w:p>
    <w:p w14:paraId="23AE7525" w14:textId="0E1AB75E" w:rsidR="00DA171D" w:rsidRPr="00504EEA" w:rsidRDefault="00DA171D" w:rsidP="005046B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Keep walking in the light of His Word 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 xml:space="preserve">– </w:t>
      </w:r>
      <w:r w:rsidR="00B75A82"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 xml:space="preserve">Jhn.8:12/ 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 xml:space="preserve"> Eph. 5:8</w:t>
      </w:r>
    </w:p>
    <w:p w14:paraId="365FF287" w14:textId="77777777" w:rsidR="00D436F7" w:rsidRPr="00504EEA" w:rsidRDefault="00D436F7" w:rsidP="005046B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Calibri" w:hAnsi="Calibri" w:cs="Calibri"/>
          <w:i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Be committed to growing in your love with God so as to secure divine presence that no barrier can withstand </w:t>
      </w:r>
      <w:r w:rsidRPr="00504EEA">
        <w:rPr>
          <w:rFonts w:ascii="Calibri" w:hAnsi="Calibri" w:cs="Calibri"/>
          <w:b/>
          <w:i/>
          <w:sz w:val="24"/>
          <w:szCs w:val="24"/>
          <w14:ligatures w14:val="standardContextual"/>
        </w:rPr>
        <w:t xml:space="preserve">– 1Jhn. 4:16/ Psa. 24:7-10/ Isa. 64:1 </w:t>
      </w:r>
    </w:p>
    <w:p w14:paraId="19E7F36C" w14:textId="77777777" w:rsidR="00D436F7" w:rsidRPr="00504EEA" w:rsidRDefault="00D436F7" w:rsidP="005046B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Calibri" w:hAnsi="Calibri" w:cs="Calibri"/>
          <w:i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sz w:val="24"/>
          <w:szCs w:val="24"/>
          <w14:ligatures w14:val="standardContextual"/>
        </w:rPr>
        <w:t xml:space="preserve">Keep speaking boldly against all forms of barriers on your path 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 xml:space="preserve">– Psa. 81:10-14/  </w:t>
      </w:r>
      <w:r w:rsidRPr="00504EEA">
        <w:rPr>
          <w:rFonts w:ascii="Calibri" w:hAnsi="Calibri" w:cs="Calibri"/>
          <w:i/>
          <w:sz w:val="24"/>
          <w:szCs w:val="24"/>
          <w14:ligatures w14:val="standardContextual"/>
        </w:rPr>
        <w:t xml:space="preserve"> </w:t>
      </w:r>
      <w:r w:rsidRPr="00504EEA">
        <w:rPr>
          <w:rFonts w:ascii="Calibri" w:hAnsi="Calibri" w:cs="Calibri"/>
          <w:b/>
          <w:bCs/>
          <w:i/>
          <w:sz w:val="24"/>
          <w:szCs w:val="24"/>
          <w14:ligatures w14:val="standardContextual"/>
        </w:rPr>
        <w:t>Luk. 21:15</w:t>
      </w:r>
    </w:p>
    <w:p w14:paraId="6355D204" w14:textId="77777777" w:rsidR="005046BC" w:rsidRDefault="005046BC" w:rsidP="00504EEA">
      <w:pPr>
        <w:spacing w:after="0"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1D555A1" w14:textId="77777777" w:rsidR="002E2637" w:rsidRPr="005046BC" w:rsidRDefault="007C7C94" w:rsidP="005046BC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u w:val="single"/>
        </w:rPr>
      </w:pPr>
      <w:r w:rsidRPr="005046BC">
        <w:rPr>
          <w:rFonts w:ascii="Calibri" w:eastAsia="Calibri" w:hAnsi="Calibri" w:cs="Calibri"/>
          <w:b/>
          <w:sz w:val="24"/>
          <w:szCs w:val="24"/>
          <w:u w:val="single"/>
        </w:rPr>
        <w:t xml:space="preserve">Anointing </w:t>
      </w:r>
      <w:r w:rsidR="002E2637" w:rsidRPr="005046BC">
        <w:rPr>
          <w:rFonts w:ascii="Calibri" w:eastAsia="Calibri" w:hAnsi="Calibri" w:cs="Calibri"/>
          <w:b/>
          <w:sz w:val="24"/>
          <w:szCs w:val="24"/>
          <w:u w:val="single"/>
        </w:rPr>
        <w:t xml:space="preserve">Session </w:t>
      </w:r>
    </w:p>
    <w:p w14:paraId="5FCB427B" w14:textId="2E6E8AF3" w:rsidR="007C7C94" w:rsidRPr="005046BC" w:rsidRDefault="007C7C94" w:rsidP="00504EEA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u w:val="single"/>
        </w:rPr>
      </w:pPr>
      <w:r w:rsidRPr="005046BC">
        <w:rPr>
          <w:rFonts w:ascii="Calibri" w:eastAsia="Calibri" w:hAnsi="Calibri" w:cs="Calibri"/>
          <w:b/>
          <w:sz w:val="24"/>
          <w:szCs w:val="24"/>
          <w:u w:val="single"/>
        </w:rPr>
        <w:t xml:space="preserve">What is in the Anointing Oil – </w:t>
      </w:r>
      <w:proofErr w:type="gramStart"/>
      <w:r w:rsidRPr="005046BC">
        <w:rPr>
          <w:rFonts w:ascii="Calibri" w:eastAsia="Calibri" w:hAnsi="Calibri" w:cs="Calibri"/>
          <w:b/>
          <w:sz w:val="24"/>
          <w:szCs w:val="24"/>
          <w:u w:val="single"/>
        </w:rPr>
        <w:t>Exo.</w:t>
      </w:r>
      <w:proofErr w:type="gramEnd"/>
      <w:r w:rsidRPr="005046BC">
        <w:rPr>
          <w:rFonts w:ascii="Calibri" w:eastAsia="Calibri" w:hAnsi="Calibri" w:cs="Calibri"/>
          <w:b/>
          <w:sz w:val="24"/>
          <w:szCs w:val="24"/>
          <w:u w:val="single"/>
        </w:rPr>
        <w:t xml:space="preserve"> 30:31</w:t>
      </w:r>
    </w:p>
    <w:p w14:paraId="13C24AFE" w14:textId="146BB573" w:rsidR="007C7C94" w:rsidRPr="005046BC" w:rsidRDefault="007C7C94" w:rsidP="005046BC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The yoke-destroying power of God </w:t>
      </w:r>
      <w:r w:rsidR="00B75A82" w:rsidRPr="005046BC">
        <w:rPr>
          <w:rFonts w:ascii="Calibri" w:hAnsi="Calibri" w:cs="Calibri"/>
          <w:sz w:val="24"/>
          <w:szCs w:val="24"/>
          <w14:ligatures w14:val="standardContextual"/>
        </w:rPr>
        <w:t>which includes</w:t>
      </w:r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 the yoke of </w:t>
      </w:r>
      <w:r w:rsidR="002E2637" w:rsidRPr="005046BC">
        <w:rPr>
          <w:rFonts w:ascii="Calibri" w:hAnsi="Calibri" w:cs="Calibri"/>
          <w:sz w:val="24"/>
          <w:szCs w:val="24"/>
          <w14:ligatures w14:val="standardContextual"/>
        </w:rPr>
        <w:t>spell</w:t>
      </w:r>
      <w:r w:rsidR="0003497A" w:rsidRPr="005046BC">
        <w:rPr>
          <w:rFonts w:ascii="Calibri" w:hAnsi="Calibri" w:cs="Calibri"/>
          <w:sz w:val="24"/>
          <w:szCs w:val="24"/>
          <w14:ligatures w14:val="standardContextual"/>
        </w:rPr>
        <w:t>s</w:t>
      </w:r>
      <w:r w:rsidR="002E2637" w:rsidRPr="005046BC">
        <w:rPr>
          <w:rFonts w:ascii="Calibri" w:hAnsi="Calibri" w:cs="Calibri"/>
          <w:sz w:val="24"/>
          <w:szCs w:val="24"/>
          <w14:ligatures w14:val="standardContextual"/>
        </w:rPr>
        <w:t>, enchantments, generational curses</w:t>
      </w:r>
      <w:r w:rsidR="00246517" w:rsidRPr="005046BC">
        <w:rPr>
          <w:rFonts w:ascii="Calibri" w:hAnsi="Calibri" w:cs="Calibri"/>
          <w:sz w:val="24"/>
          <w:szCs w:val="24"/>
          <w14:ligatures w14:val="standardContextual"/>
        </w:rPr>
        <w:t>, depression, misfortune etc.</w:t>
      </w:r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 – Isa.10:27/</w:t>
      </w:r>
      <w:r w:rsidR="006F65C6" w:rsidRPr="005046BC">
        <w:rPr>
          <w:rFonts w:ascii="Calibri" w:hAnsi="Calibri" w:cs="Calibri"/>
          <w:sz w:val="24"/>
          <w:szCs w:val="24"/>
          <w14:ligatures w14:val="standardContextual"/>
        </w:rPr>
        <w:t>Psa. 89:20-24</w:t>
      </w:r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 </w:t>
      </w:r>
    </w:p>
    <w:p w14:paraId="1FC3B1BD" w14:textId="77777777" w:rsidR="007C7C94" w:rsidRPr="005046BC" w:rsidRDefault="007C7C94" w:rsidP="005046BC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6BC">
        <w:rPr>
          <w:rFonts w:ascii="Calibri" w:hAnsi="Calibri" w:cs="Calibri"/>
          <w:sz w:val="24"/>
          <w:szCs w:val="24"/>
          <w14:ligatures w14:val="standardContextual"/>
        </w:rPr>
        <w:t>The Breakthrough power of God – Isa. 45:1-3/Luk. 4:14/18-27</w:t>
      </w:r>
    </w:p>
    <w:p w14:paraId="318673BB" w14:textId="77777777" w:rsidR="007C7C94" w:rsidRPr="005046BC" w:rsidRDefault="007C7C94" w:rsidP="005046BC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6BC">
        <w:rPr>
          <w:rFonts w:ascii="Calibri" w:hAnsi="Calibri" w:cs="Calibri"/>
          <w:sz w:val="24"/>
          <w:szCs w:val="24"/>
          <w14:ligatures w14:val="standardContextual"/>
        </w:rPr>
        <w:t>The healing power of God – Mak. 6:7/11-12/ Jam. 5:14-15</w:t>
      </w:r>
    </w:p>
    <w:p w14:paraId="0E129F22" w14:textId="558AFC18" w:rsidR="007C7C94" w:rsidRPr="005046BC" w:rsidRDefault="007C7C94" w:rsidP="005046BC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6BC">
        <w:rPr>
          <w:rFonts w:ascii="Calibri" w:hAnsi="Calibri" w:cs="Calibri"/>
          <w:sz w:val="24"/>
          <w:szCs w:val="24"/>
          <w14:ligatures w14:val="standardContextual"/>
        </w:rPr>
        <w:t>The restoration power of God – Joel. 2:23-26</w:t>
      </w:r>
      <w:proofErr w:type="gramStart"/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/  </w:t>
      </w:r>
      <w:r w:rsidR="00C82C70" w:rsidRPr="005046BC">
        <w:rPr>
          <w:rFonts w:ascii="Calibri" w:hAnsi="Calibri" w:cs="Calibri"/>
          <w:sz w:val="24"/>
          <w:szCs w:val="24"/>
          <w14:ligatures w14:val="standardContextual"/>
        </w:rPr>
        <w:t>Luk</w:t>
      </w:r>
      <w:proofErr w:type="gramEnd"/>
      <w:r w:rsidR="00C82C70" w:rsidRPr="005046BC">
        <w:rPr>
          <w:rFonts w:ascii="Calibri" w:hAnsi="Calibri" w:cs="Calibri"/>
          <w:sz w:val="24"/>
          <w:szCs w:val="24"/>
          <w14:ligatures w14:val="standardContextual"/>
        </w:rPr>
        <w:t xml:space="preserve">. 4:14 </w:t>
      </w:r>
    </w:p>
    <w:p w14:paraId="7B6F98CA" w14:textId="77777777" w:rsidR="007C7C94" w:rsidRPr="005046BC" w:rsidRDefault="007C7C94" w:rsidP="005046BC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Calibri" w:hAnsi="Calibri" w:cs="Calibri"/>
          <w:sz w:val="24"/>
          <w:szCs w:val="24"/>
          <w14:ligatures w14:val="standardContextual"/>
        </w:rPr>
      </w:pPr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The exemption power of God – Psa. 105:13-15/ </w:t>
      </w:r>
      <w:proofErr w:type="spellStart"/>
      <w:r w:rsidRPr="005046BC">
        <w:rPr>
          <w:rFonts w:ascii="Calibri" w:hAnsi="Calibri" w:cs="Calibri"/>
          <w:sz w:val="24"/>
          <w:szCs w:val="24"/>
          <w14:ligatures w14:val="standardContextual"/>
        </w:rPr>
        <w:t>Ezk</w:t>
      </w:r>
      <w:proofErr w:type="spellEnd"/>
      <w:r w:rsidRPr="005046BC">
        <w:rPr>
          <w:rFonts w:ascii="Calibri" w:hAnsi="Calibri" w:cs="Calibri"/>
          <w:sz w:val="24"/>
          <w:szCs w:val="24"/>
          <w14:ligatures w14:val="standardContextual"/>
        </w:rPr>
        <w:t xml:space="preserve"> 9:6           </w:t>
      </w:r>
    </w:p>
    <w:p w14:paraId="0A362F67" w14:textId="00F05E67" w:rsidR="00DA171D" w:rsidRPr="00504EEA" w:rsidRDefault="00DA171D" w:rsidP="00504EEA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14:ligatures w14:val="standardContextual"/>
        </w:rPr>
      </w:pPr>
      <w:r w:rsidRPr="00504EEA">
        <w:rPr>
          <w:rFonts w:ascii="Calibri" w:hAnsi="Calibri" w:cs="Calibri"/>
          <w:b/>
          <w:bCs/>
          <w:sz w:val="24"/>
          <w:szCs w:val="24"/>
          <w14:ligatures w14:val="standardContextual"/>
        </w:rPr>
        <w:t>Jesus is Lord!</w:t>
      </w:r>
    </w:p>
    <w:p w14:paraId="5BC54A46" w14:textId="77777777" w:rsidR="00DA171D" w:rsidRPr="00504EEA" w:rsidRDefault="00DA171D" w:rsidP="00504EEA">
      <w:pPr>
        <w:spacing w:line="360" w:lineRule="auto"/>
        <w:rPr>
          <w:rFonts w:ascii="Calibri" w:hAnsi="Calibri" w:cs="Calibri"/>
          <w:sz w:val="24"/>
          <w:szCs w:val="24"/>
          <w14:ligatures w14:val="standardContextual"/>
        </w:rPr>
      </w:pPr>
    </w:p>
    <w:p w14:paraId="412D3944" w14:textId="77777777" w:rsidR="00504EEA" w:rsidRPr="00504EEA" w:rsidRDefault="00504EEA">
      <w:pPr>
        <w:spacing w:line="360" w:lineRule="auto"/>
        <w:rPr>
          <w:rFonts w:ascii="Calibri" w:hAnsi="Calibri" w:cs="Calibri"/>
          <w:sz w:val="24"/>
          <w:szCs w:val="24"/>
          <w14:ligatures w14:val="standardContextual"/>
        </w:rPr>
      </w:pPr>
    </w:p>
    <w:sectPr w:rsidR="00504EEA" w:rsidRPr="00504EEA" w:rsidSect="000A0263">
      <w:pgSz w:w="11906" w:h="16838" w:code="9"/>
      <w:pgMar w:top="568" w:right="566" w:bottom="360" w:left="709" w:header="720" w:footer="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arendon">
    <w:altName w:val="Cambria"/>
    <w:charset w:val="00"/>
    <w:family w:val="roman"/>
    <w:pitch w:val="variable"/>
    <w:sig w:usb0="00000001" w:usb1="00000000" w:usb2="00000000" w:usb3="00000000" w:csb0="00000093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395F"/>
    <w:multiLevelType w:val="hybridMultilevel"/>
    <w:tmpl w:val="80EC4B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B0AE5"/>
    <w:multiLevelType w:val="hybridMultilevel"/>
    <w:tmpl w:val="6BCE45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20728"/>
    <w:multiLevelType w:val="hybridMultilevel"/>
    <w:tmpl w:val="3CB8EE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3C60DB"/>
    <w:multiLevelType w:val="hybridMultilevel"/>
    <w:tmpl w:val="1D5E20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721D3"/>
    <w:multiLevelType w:val="hybridMultilevel"/>
    <w:tmpl w:val="B9B037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607EA"/>
    <w:multiLevelType w:val="hybridMultilevel"/>
    <w:tmpl w:val="F8E2A704"/>
    <w:lvl w:ilvl="0" w:tplc="C80C1B80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620217"/>
    <w:multiLevelType w:val="hybridMultilevel"/>
    <w:tmpl w:val="A94C76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2523E"/>
    <w:multiLevelType w:val="hybridMultilevel"/>
    <w:tmpl w:val="71C2AFF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572BA4"/>
    <w:multiLevelType w:val="hybridMultilevel"/>
    <w:tmpl w:val="3028F0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6D43389"/>
    <w:multiLevelType w:val="hybridMultilevel"/>
    <w:tmpl w:val="B5029A0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376F02"/>
    <w:multiLevelType w:val="hybridMultilevel"/>
    <w:tmpl w:val="A86CA232"/>
    <w:lvl w:ilvl="0" w:tplc="D7D8F29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8BC52CD"/>
    <w:multiLevelType w:val="hybridMultilevel"/>
    <w:tmpl w:val="B6E040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5572C5"/>
    <w:multiLevelType w:val="hybridMultilevel"/>
    <w:tmpl w:val="83889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9037DF"/>
    <w:multiLevelType w:val="hybridMultilevel"/>
    <w:tmpl w:val="09DCBC9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012150"/>
    <w:multiLevelType w:val="hybridMultilevel"/>
    <w:tmpl w:val="502881DE"/>
    <w:lvl w:ilvl="0" w:tplc="A9B067D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FF259A1"/>
    <w:multiLevelType w:val="hybridMultilevel"/>
    <w:tmpl w:val="148CC0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6783A86"/>
    <w:multiLevelType w:val="hybridMultilevel"/>
    <w:tmpl w:val="11E273C4"/>
    <w:lvl w:ilvl="0" w:tplc="B558811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21065D"/>
    <w:multiLevelType w:val="hybridMultilevel"/>
    <w:tmpl w:val="B7361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223409"/>
    <w:multiLevelType w:val="hybridMultilevel"/>
    <w:tmpl w:val="A7A8775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7DAA7368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C463FE2"/>
    <w:multiLevelType w:val="hybridMultilevel"/>
    <w:tmpl w:val="9AE4B8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411C15"/>
    <w:multiLevelType w:val="hybridMultilevel"/>
    <w:tmpl w:val="29B449C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D0412F0"/>
    <w:multiLevelType w:val="hybridMultilevel"/>
    <w:tmpl w:val="88B87C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0642B2"/>
    <w:multiLevelType w:val="hybridMultilevel"/>
    <w:tmpl w:val="63CAC25A"/>
    <w:lvl w:ilvl="0" w:tplc="53D46D30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414B2F"/>
    <w:multiLevelType w:val="hybridMultilevel"/>
    <w:tmpl w:val="34DC247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8CD31F2"/>
    <w:multiLevelType w:val="hybridMultilevel"/>
    <w:tmpl w:val="BCA214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AC77B98"/>
    <w:multiLevelType w:val="hybridMultilevel"/>
    <w:tmpl w:val="B5C033FA"/>
    <w:lvl w:ilvl="0" w:tplc="B7DACF9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3C4D66"/>
    <w:multiLevelType w:val="multilevel"/>
    <w:tmpl w:val="12186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6"/>
  </w:num>
  <w:num w:numId="2">
    <w:abstractNumId w:val="25"/>
  </w:num>
  <w:num w:numId="3">
    <w:abstractNumId w:val="25"/>
  </w:num>
  <w:num w:numId="4">
    <w:abstractNumId w:val="26"/>
  </w:num>
  <w:num w:numId="5">
    <w:abstractNumId w:val="22"/>
  </w:num>
  <w:num w:numId="6">
    <w:abstractNumId w:val="14"/>
  </w:num>
  <w:num w:numId="7">
    <w:abstractNumId w:val="1"/>
  </w:num>
  <w:num w:numId="8">
    <w:abstractNumId w:val="2"/>
  </w:num>
  <w:num w:numId="9">
    <w:abstractNumId w:val="0"/>
  </w:num>
  <w:num w:numId="10">
    <w:abstractNumId w:val="11"/>
  </w:num>
  <w:num w:numId="11">
    <w:abstractNumId w:val="24"/>
  </w:num>
  <w:num w:numId="12">
    <w:abstractNumId w:val="20"/>
  </w:num>
  <w:num w:numId="13">
    <w:abstractNumId w:val="7"/>
  </w:num>
  <w:num w:numId="14">
    <w:abstractNumId w:val="8"/>
  </w:num>
  <w:num w:numId="15">
    <w:abstractNumId w:val="15"/>
  </w:num>
  <w:num w:numId="16">
    <w:abstractNumId w:val="19"/>
  </w:num>
  <w:num w:numId="17">
    <w:abstractNumId w:val="23"/>
  </w:num>
  <w:num w:numId="18">
    <w:abstractNumId w:val="3"/>
  </w:num>
  <w:num w:numId="19">
    <w:abstractNumId w:val="18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0"/>
  </w:num>
  <w:num w:numId="23">
    <w:abstractNumId w:val="5"/>
  </w:num>
  <w:num w:numId="24">
    <w:abstractNumId w:val="17"/>
  </w:num>
  <w:num w:numId="25">
    <w:abstractNumId w:val="4"/>
  </w:num>
  <w:num w:numId="26">
    <w:abstractNumId w:val="6"/>
  </w:num>
  <w:num w:numId="27">
    <w:abstractNumId w:val="12"/>
  </w:num>
  <w:num w:numId="28">
    <w:abstractNumId w:val="9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63"/>
    <w:rsid w:val="000160F9"/>
    <w:rsid w:val="0003497A"/>
    <w:rsid w:val="0005341A"/>
    <w:rsid w:val="000A0263"/>
    <w:rsid w:val="000A03B2"/>
    <w:rsid w:val="000C3DCE"/>
    <w:rsid w:val="000C6B37"/>
    <w:rsid w:val="00156BBD"/>
    <w:rsid w:val="0017767D"/>
    <w:rsid w:val="001842DC"/>
    <w:rsid w:val="001C3A7B"/>
    <w:rsid w:val="001D6183"/>
    <w:rsid w:val="001F6A42"/>
    <w:rsid w:val="00240611"/>
    <w:rsid w:val="00246517"/>
    <w:rsid w:val="002E2637"/>
    <w:rsid w:val="0033752C"/>
    <w:rsid w:val="00382C7F"/>
    <w:rsid w:val="003917BD"/>
    <w:rsid w:val="00396F48"/>
    <w:rsid w:val="003C78BB"/>
    <w:rsid w:val="004110C8"/>
    <w:rsid w:val="0046387B"/>
    <w:rsid w:val="0049416C"/>
    <w:rsid w:val="004B6B55"/>
    <w:rsid w:val="004F0A2A"/>
    <w:rsid w:val="004F58FE"/>
    <w:rsid w:val="005046BC"/>
    <w:rsid w:val="00504EEA"/>
    <w:rsid w:val="00536E49"/>
    <w:rsid w:val="00614F89"/>
    <w:rsid w:val="00621DE8"/>
    <w:rsid w:val="006F65C6"/>
    <w:rsid w:val="007446DA"/>
    <w:rsid w:val="007C7C94"/>
    <w:rsid w:val="007E40C9"/>
    <w:rsid w:val="00852902"/>
    <w:rsid w:val="00904BD9"/>
    <w:rsid w:val="00917D27"/>
    <w:rsid w:val="009B153E"/>
    <w:rsid w:val="009C547A"/>
    <w:rsid w:val="009D5F90"/>
    <w:rsid w:val="00A45CC3"/>
    <w:rsid w:val="00A45FC5"/>
    <w:rsid w:val="00A50A8A"/>
    <w:rsid w:val="00AF0987"/>
    <w:rsid w:val="00B16CA5"/>
    <w:rsid w:val="00B47609"/>
    <w:rsid w:val="00B75A82"/>
    <w:rsid w:val="00BE7996"/>
    <w:rsid w:val="00BE7FD2"/>
    <w:rsid w:val="00C54F9F"/>
    <w:rsid w:val="00C82C70"/>
    <w:rsid w:val="00D436F7"/>
    <w:rsid w:val="00D903EF"/>
    <w:rsid w:val="00DA171D"/>
    <w:rsid w:val="00DA2C9F"/>
    <w:rsid w:val="00DD644C"/>
    <w:rsid w:val="00DE5454"/>
    <w:rsid w:val="00E153B4"/>
    <w:rsid w:val="00E405E2"/>
    <w:rsid w:val="00E67599"/>
    <w:rsid w:val="00E675F3"/>
    <w:rsid w:val="00E67AAA"/>
    <w:rsid w:val="00E85D76"/>
    <w:rsid w:val="00F74DB5"/>
    <w:rsid w:val="00FA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AACC8"/>
  <w15:chartTrackingRefBased/>
  <w15:docId w15:val="{D1136A25-333E-4694-B4E3-7C1D61D6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263"/>
    <w:rPr>
      <w:rFonts w:ascii="Candara" w:hAnsi="Candara"/>
      <w:sz w:val="32"/>
      <w:szCs w:val="3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14F89"/>
    <w:pPr>
      <w:keepNext/>
      <w:keepLines/>
      <w:numPr>
        <w:numId w:val="5"/>
      </w:numPr>
      <w:spacing w:before="240" w:after="0"/>
      <w:outlineLvl w:val="0"/>
    </w:pPr>
    <w:rPr>
      <w:rFonts w:ascii="Berlin Sans FB Demi" w:eastAsia="Times New Roman" w:hAnsi="Berlin Sans FB Demi"/>
      <w:b/>
      <w:bCs/>
      <w:kern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D76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3917BD"/>
    <w:pPr>
      <w:keepNext/>
      <w:keepLines/>
      <w:spacing w:before="40" w:after="0"/>
      <w:outlineLvl w:val="2"/>
    </w:pPr>
    <w:rPr>
      <w:rFonts w:ascii="Cooper Black" w:eastAsiaTheme="majorEastAsia" w:hAnsi="Cooper Black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2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3917BD"/>
    <w:rPr>
      <w:rFonts w:ascii="Cooper Black" w:eastAsiaTheme="majorEastAsia" w:hAnsi="Cooper Black" w:cstheme="maj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D76"/>
    <w:rPr>
      <w:rFonts w:ascii="Arial" w:eastAsiaTheme="majorEastAsia" w:hAnsi="Arial" w:cstheme="majorBidi"/>
      <w:b/>
      <w:sz w:val="26"/>
      <w:szCs w:val="26"/>
    </w:rPr>
  </w:style>
  <w:style w:type="character" w:customStyle="1" w:styleId="Heading1Char">
    <w:name w:val="Heading 1 Char"/>
    <w:link w:val="Heading1"/>
    <w:uiPriority w:val="9"/>
    <w:rsid w:val="00614F89"/>
    <w:rPr>
      <w:rFonts w:ascii="Berlin Sans FB Demi" w:eastAsia="Times New Roman" w:hAnsi="Berlin Sans FB Demi"/>
      <w:b/>
      <w:bCs/>
      <w:kern w:val="32"/>
      <w:sz w:val="32"/>
      <w:szCs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26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26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2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2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2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263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0A0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 Office</dc:creator>
  <cp:keywords/>
  <dc:description/>
  <cp:lastModifiedBy>charles</cp:lastModifiedBy>
  <cp:revision>2</cp:revision>
  <cp:lastPrinted>2026-09-18T06:27:00Z</cp:lastPrinted>
  <dcterms:created xsi:type="dcterms:W3CDTF">2026-09-22T08:42:00Z</dcterms:created>
  <dcterms:modified xsi:type="dcterms:W3CDTF">2026-09-22T08:42:00Z</dcterms:modified>
</cp:coreProperties>
</file>